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BYTESSTATISTIK FÖR JAKTÅRET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NAMN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_______________________________.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                   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Varje medlem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 jaktföreningen </w:t>
      </w: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bör ovillkorligen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föra statistik över nedlagt villebråd </w:t>
      </w: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oavsett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viltart eller antal.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Medlem med oinlämnad blankett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till nämnda datum </w:t>
      </w: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debiteras en </w:t>
      </w: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avgift på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20 euro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 samband med utlösande av medlemskortet.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OBSERVERA att alla som deltar i viltvårdstävlingen skall uppvisa sina byten för att erhålla poäng.</w:t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Bytena uppvisas åt A-C Höckert eller Erik Wahlbeck som tidigare.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Inlämnas till någon av styrelsemedlemmarna eller sättes i</w:t>
      </w:r>
    </w:p>
    <w:p w:rsidR="00000000" w:rsidDel="00000000" w:rsidP="00000000" w:rsidRDefault="00000000" w:rsidRPr="00000000" w14:paraId="0000000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lådan vid Jaktstugan senast 31.12 2020!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vertAlign w:val="baseline"/>
          <w:rtl w:val="0"/>
        </w:rPr>
        <w:t xml:space="preserve">OBS!</w:t>
      </w:r>
      <w:r w:rsidDel="00000000" w:rsidR="00000000" w:rsidRPr="00000000">
        <w:rPr>
          <w:b w:val="1"/>
          <w:color w:val="000000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vertAlign w:val="baseline"/>
          <w:rtl w:val="0"/>
        </w:rPr>
        <w:t xml:space="preserve">TJÄDERHÖNA,RIPA,RAPPHÖNA </w:t>
      </w: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FREDADE!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u w:val="single"/>
          <w:vertAlign w:val="baseline"/>
          <w:rtl w:val="0"/>
        </w:rPr>
        <w:t xml:space="preserve">Begränsningar:</w:t>
      </w:r>
      <w:r w:rsidDel="00000000" w:rsidR="00000000" w:rsidRPr="00000000">
        <w:rPr>
          <w:color w:val="000000"/>
          <w:sz w:val="32"/>
          <w:szCs w:val="32"/>
          <w:u w:val="single"/>
          <w:vertAlign w:val="baseline"/>
          <w:rtl w:val="0"/>
        </w:rPr>
        <w:t xml:space="preserve"> Tjädertupp </w:t>
      </w:r>
      <w:r w:rsidDel="00000000" w:rsidR="00000000" w:rsidRPr="00000000">
        <w:rPr>
          <w:b w:val="1"/>
          <w:color w:val="000000"/>
          <w:sz w:val="32"/>
          <w:szCs w:val="32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color w:val="000000"/>
          <w:sz w:val="32"/>
          <w:szCs w:val="32"/>
          <w:u w:val="single"/>
          <w:vertAlign w:val="baseline"/>
          <w:rtl w:val="0"/>
        </w:rPr>
        <w:t xml:space="preserve"> st/jägare.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color w:val="000000"/>
          <w:sz w:val="32"/>
          <w:szCs w:val="32"/>
          <w:u w:val="single"/>
          <w:vertAlign w:val="baseline"/>
          <w:rtl w:val="0"/>
        </w:rPr>
        <w:t xml:space="preserve">Skogs och Fälthare obegränsade. </w:t>
      </w:r>
    </w:p>
    <w:p w:rsidR="00000000" w:rsidDel="00000000" w:rsidP="00000000" w:rsidRDefault="00000000" w:rsidRPr="00000000" w14:paraId="0000000E">
      <w:pPr>
        <w:rPr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color w:val="000000"/>
          <w:sz w:val="28"/>
          <w:szCs w:val="28"/>
          <w:u w:val="single"/>
          <w:vertAlign w:val="baseline"/>
          <w:rtl w:val="0"/>
        </w:rPr>
        <w:t xml:space="preserve">Ovan nämnda begränsningar gäller även dagkortsgäst.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4"/>
        <w:gridCol w:w="1276"/>
        <w:gridCol w:w="3544"/>
        <w:gridCol w:w="1342"/>
        <w:tblGridChange w:id="0">
          <w:tblGrid>
            <w:gridCol w:w="3614"/>
            <w:gridCol w:w="1276"/>
            <w:gridCol w:w="3544"/>
            <w:gridCol w:w="13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VILTART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ANTAL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VILTART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ANTAL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TJÄDERTUPP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MINK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ORRE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MÅRD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JÄRPE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MÅRDHUND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GRÄSAND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RÄV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STJÄRTAND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GRÄVLING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BLÄSAND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SKOGSHARE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SKEDAND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FÄLTHARE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KRICKA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RINGDUVA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ÅRTA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MORKULLA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KNIPA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KRÅKA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SKRAKE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GRÅTRUT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GRÅGÅS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HAVSTRUT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SÄDGÅS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KANADAGÅS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BISAMRÅTTA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ÖVRIGA SJÖFÅGLAR: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ÖVRIGT VILT: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u w:val="single"/>
                <w:vertAlign w:val="baseline"/>
                <w:rtl w:val="0"/>
              </w:rPr>
              <w:t xml:space="preserve">FASAN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SÖDRA VALLGRUND JAKTFÖRENING R.F.</w:t>
      </w:r>
    </w:p>
    <w:p w:rsidR="00000000" w:rsidDel="00000000" w:rsidP="00000000" w:rsidRDefault="00000000" w:rsidRPr="00000000" w14:paraId="00000066">
      <w:pPr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